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D40D">
      <w:pPr>
        <w:adjustRightInd w:val="0"/>
        <w:snapToGrid w:val="0"/>
        <w:spacing w:line="276" w:lineRule="auto"/>
        <w:jc w:val="center"/>
        <w:rPr>
          <w:rFonts w:ascii="Times New Roman" w:hAnsi="Times New Roman" w:eastAsia="华文中宋" w:cs="Times New Roman"/>
          <w:sz w:val="40"/>
        </w:rPr>
      </w:pPr>
      <w:r>
        <w:rPr>
          <w:rFonts w:ascii="Times New Roman" w:hAnsi="Times New Roman" w:eastAsia="华文中宋" w:cs="Times New Roman"/>
          <w:sz w:val="40"/>
        </w:rPr>
        <w:t>佛山市塘西大道三期南延线(S263广海大道-进港路段)工程涉地铁四号线项目安全评估及</w:t>
      </w:r>
    </w:p>
    <w:p w14:paraId="16C04179">
      <w:pPr>
        <w:adjustRightInd w:val="0"/>
        <w:snapToGrid w:val="0"/>
        <w:spacing w:line="276" w:lineRule="auto"/>
        <w:jc w:val="center"/>
        <w:rPr>
          <w:rFonts w:ascii="Times New Roman" w:hAnsi="Times New Roman" w:eastAsia="华文中宋" w:cs="Times New Roman"/>
          <w:sz w:val="40"/>
        </w:rPr>
      </w:pPr>
      <w:r>
        <w:rPr>
          <w:rFonts w:ascii="Times New Roman" w:hAnsi="Times New Roman" w:eastAsia="华文中宋" w:cs="Times New Roman"/>
          <w:sz w:val="40"/>
        </w:rPr>
        <w:t>地铁安全监测咨询服务中标候选人公示</w:t>
      </w:r>
    </w:p>
    <w:p w14:paraId="3B4DE5B8">
      <w:pPr>
        <w:rPr>
          <w:rFonts w:ascii="Times New Roman" w:hAnsi="Times New Roman" w:eastAsia="仿宋" w:cs="Times New Roman"/>
          <w:sz w:val="28"/>
        </w:rPr>
      </w:pPr>
    </w:p>
    <w:p w14:paraId="20BBCBE0">
      <w:pPr>
        <w:spacing w:line="360" w:lineRule="auto"/>
        <w:ind w:left="1200" w:hanging="1200" w:hangingChars="500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</w:rPr>
        <w:t>项目名</w:t>
      </w:r>
      <w:r>
        <w:rPr>
          <w:rFonts w:hint="eastAsia" w:ascii="仿宋" w:hAnsi="仿宋" w:eastAsia="仿宋" w:cs="仿宋"/>
          <w:sz w:val="24"/>
          <w:szCs w:val="26"/>
          <w:highlight w:val="none"/>
        </w:rPr>
        <w:t>称：佛山市塘西大道三期南延线(S263广海大道-进港路段)工程涉地铁四号线项目安全评估及地铁安全监测咨询服务</w:t>
      </w:r>
    </w:p>
    <w:p w14:paraId="1927A65E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6"/>
          <w:highlight w:val="none"/>
        </w:rPr>
      </w:pPr>
      <w:r>
        <w:rPr>
          <w:rFonts w:hint="eastAsia" w:ascii="仿宋" w:hAnsi="仿宋" w:eastAsia="仿宋" w:cs="仿宋"/>
          <w:sz w:val="24"/>
          <w:szCs w:val="26"/>
          <w:highlight w:val="none"/>
        </w:rPr>
        <w:t>采购单位：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佛山市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地铁监护管理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有限公司</w:t>
      </w:r>
    </w:p>
    <w:p w14:paraId="2BEDFA39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</w:pPr>
      <w:r>
        <w:rPr>
          <w:rFonts w:ascii="Times New Roman" w:hAnsi="Times New Roman" w:eastAsia="仿宋" w:cs="Times New Roman"/>
          <w:sz w:val="24"/>
          <w:szCs w:val="26"/>
          <w:highlight w:val="none"/>
        </w:rPr>
        <w:t>公示时间：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从202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23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</w:rPr>
        <w:t>止</w:t>
      </w:r>
    </w:p>
    <w:p w14:paraId="0E8B883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6"/>
          <w:highlight w:val="none"/>
        </w:rPr>
      </w:pPr>
    </w:p>
    <w:p w14:paraId="2761A1B8">
      <w:pPr>
        <w:spacing w:line="360" w:lineRule="auto"/>
        <w:ind w:firstLine="420" w:firstLineChars="175"/>
        <w:rPr>
          <w:rFonts w:ascii="Times New Roman" w:hAnsi="Times New Roman" w:eastAsia="仿宋" w:cs="Times New Roman"/>
          <w:sz w:val="24"/>
          <w:szCs w:val="26"/>
          <w:highlight w:val="none"/>
        </w:rPr>
      </w:pPr>
      <w:r>
        <w:rPr>
          <w:rFonts w:ascii="Times New Roman" w:hAnsi="Times New Roman" w:eastAsia="仿宋" w:cs="Times New Roman"/>
          <w:sz w:val="24"/>
          <w:szCs w:val="26"/>
          <w:highlight w:val="none"/>
        </w:rPr>
        <w:t>佛山市塘西大道三期南延线(S263广海大道-进港路段)工程涉地铁四号线项目安全评估及地铁安全监测咨询服务的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  <w:lang w:val="en-US" w:eastAsia="zh-CN"/>
        </w:rPr>
        <w:t>询价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评审工作已经结束。经组织评审，现推荐一名中标候选人。现将该项目评标报告、中标候选人的投标文件（涉及商业秘密除外）进行公示，公示期为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23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17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时至202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szCs w:val="26"/>
          <w:highlight w:val="none"/>
          <w:lang w:val="en-US" w:eastAsia="zh-CN"/>
        </w:rPr>
        <w:t>26</w:t>
      </w:r>
      <w:r>
        <w:rPr>
          <w:rFonts w:ascii="Times New Roman" w:hAnsi="Times New Roman" w:eastAsia="仿宋" w:cs="Times New Roman"/>
          <w:color w:val="auto"/>
          <w:sz w:val="24"/>
          <w:szCs w:val="26"/>
          <w:highlight w:val="none"/>
        </w:rPr>
        <w:t>日17时</w:t>
      </w:r>
      <w:r>
        <w:rPr>
          <w:rFonts w:ascii="Times New Roman" w:hAnsi="Times New Roman" w:eastAsia="仿宋" w:cs="Times New Roman"/>
          <w:sz w:val="24"/>
          <w:szCs w:val="26"/>
          <w:highlight w:val="none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6D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2EABCBAE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推荐顺序</w:t>
            </w:r>
          </w:p>
        </w:tc>
        <w:tc>
          <w:tcPr>
            <w:tcW w:w="4148" w:type="dxa"/>
            <w:vAlign w:val="center"/>
          </w:tcPr>
          <w:p w14:paraId="096CB17C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第一候选人</w:t>
            </w:r>
          </w:p>
        </w:tc>
      </w:tr>
      <w:tr w14:paraId="146C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45549AB9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单位名称</w:t>
            </w:r>
          </w:p>
        </w:tc>
        <w:tc>
          <w:tcPr>
            <w:tcW w:w="4148" w:type="dxa"/>
            <w:vAlign w:val="center"/>
          </w:tcPr>
          <w:p w14:paraId="110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上海勘察设计研究院(集团)股份有限公司</w:t>
            </w:r>
          </w:p>
        </w:tc>
      </w:tr>
      <w:tr w14:paraId="4A5E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148" w:type="dxa"/>
            <w:vAlign w:val="center"/>
          </w:tcPr>
          <w:p w14:paraId="42107D87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投标总价（元）</w:t>
            </w:r>
          </w:p>
        </w:tc>
        <w:tc>
          <w:tcPr>
            <w:tcW w:w="4148" w:type="dxa"/>
            <w:vAlign w:val="center"/>
          </w:tcPr>
          <w:p w14:paraId="13E3823C"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487770.00</w:t>
            </w:r>
          </w:p>
        </w:tc>
      </w:tr>
      <w:tr w14:paraId="1494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148" w:type="dxa"/>
            <w:vAlign w:val="center"/>
          </w:tcPr>
          <w:p w14:paraId="67E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服务期限</w:t>
            </w:r>
          </w:p>
        </w:tc>
        <w:tc>
          <w:tcPr>
            <w:tcW w:w="4148" w:type="dxa"/>
            <w:vAlign w:val="center"/>
          </w:tcPr>
          <w:p w14:paraId="73A0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华文中宋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>从合同生效之日起，至评估</w:t>
            </w:r>
            <w:bookmarkStart w:id="0" w:name="_GoBack"/>
            <w:bookmarkEnd w:id="0"/>
            <w:r>
              <w:rPr>
                <w:rFonts w:hint="default" w:ascii="Times New Roman" w:hAnsi="Times New Roman" w:eastAsia="华文中宋" w:cs="Times New Roman"/>
                <w:sz w:val="24"/>
              </w:rPr>
              <w:t>报告获得佛山地保的批复函截止。</w:t>
            </w:r>
          </w:p>
        </w:tc>
      </w:tr>
      <w:tr w14:paraId="6BF5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center"/>
          </w:tcPr>
          <w:p w14:paraId="5C2028D2"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项目负责人</w:t>
            </w:r>
          </w:p>
        </w:tc>
        <w:tc>
          <w:tcPr>
            <w:tcW w:w="4148" w:type="dxa"/>
            <w:vAlign w:val="center"/>
          </w:tcPr>
          <w:p w14:paraId="325AAC96"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lang w:val="en-US" w:eastAsia="zh-CN"/>
              </w:rPr>
              <w:t>彭琛</w:t>
            </w:r>
          </w:p>
        </w:tc>
      </w:tr>
    </w:tbl>
    <w:p w14:paraId="26C5DFA0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 w14:paraId="7E5956FD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公示期间异议受理部门：佛山市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ascii="Times New Roman" w:hAnsi="Times New Roman" w:eastAsia="仿宋" w:cs="Times New Roman"/>
          <w:sz w:val="24"/>
          <w:szCs w:val="26"/>
        </w:rPr>
        <w:t>有限公司</w:t>
      </w:r>
    </w:p>
    <w:p w14:paraId="22A83CDF">
      <w:pPr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z w:val="24"/>
          <w:szCs w:val="26"/>
          <w:lang w:val="en-US" w:eastAsia="zh-CN"/>
        </w:rPr>
      </w:pPr>
      <w:r>
        <w:rPr>
          <w:rFonts w:ascii="Times New Roman" w:hAnsi="Times New Roman" w:eastAsia="仿宋" w:cs="Times New Roman"/>
          <w:sz w:val="24"/>
          <w:szCs w:val="26"/>
        </w:rPr>
        <w:t>电话：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18359746029</w:t>
      </w:r>
    </w:p>
    <w:p w14:paraId="6F48732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邮编：528000</w:t>
      </w:r>
    </w:p>
    <w:p w14:paraId="54D61623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地址：广东省佛山市禅城区魁奇二路佛山地铁大厦</w:t>
      </w:r>
    </w:p>
    <w:p w14:paraId="6D9BCC99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佛山市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地铁监护管理</w:t>
      </w:r>
      <w:r>
        <w:rPr>
          <w:rFonts w:hint="eastAsia" w:ascii="Times New Roman" w:hAnsi="Times New Roman" w:eastAsia="仿宋" w:cs="Times New Roman"/>
          <w:sz w:val="24"/>
          <w:szCs w:val="26"/>
        </w:rPr>
        <w:t>有限公司</w:t>
      </w:r>
    </w:p>
    <w:p w14:paraId="3DA43B84"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23</w:t>
      </w:r>
      <w:r>
        <w:rPr>
          <w:rFonts w:hint="eastAsia" w:ascii="Times New Roman" w:hAnsi="Times New Roman" w:eastAsia="仿宋" w:cs="Times New Roman"/>
          <w:sz w:val="24"/>
          <w:szCs w:val="26"/>
          <w:highlight w:val="none"/>
        </w:rPr>
        <w:t>日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MGM2NGRhYWIyM2ZkMGExMGQ4NTI0ODE1M2E0OGIifQ=="/>
    <w:docVar w:name="KSO_WPS_MARK_KEY" w:val="b067efbd-fa4b-46ac-943b-feebe4bd6c70"/>
  </w:docVars>
  <w:rsids>
    <w:rsidRoot w:val="004B167E"/>
    <w:rsid w:val="0001134A"/>
    <w:rsid w:val="00013285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4DD4"/>
    <w:rsid w:val="000F58F6"/>
    <w:rsid w:val="00101284"/>
    <w:rsid w:val="0010136E"/>
    <w:rsid w:val="00105CF2"/>
    <w:rsid w:val="0010697B"/>
    <w:rsid w:val="00113065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C81"/>
    <w:rsid w:val="00135DE9"/>
    <w:rsid w:val="00135EB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5CC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50D3"/>
    <w:rsid w:val="001F6B20"/>
    <w:rsid w:val="00207054"/>
    <w:rsid w:val="00207BF5"/>
    <w:rsid w:val="00211A6A"/>
    <w:rsid w:val="0022039B"/>
    <w:rsid w:val="00220649"/>
    <w:rsid w:val="00222031"/>
    <w:rsid w:val="00223DE9"/>
    <w:rsid w:val="00225ACA"/>
    <w:rsid w:val="00234457"/>
    <w:rsid w:val="002351AE"/>
    <w:rsid w:val="00235387"/>
    <w:rsid w:val="00244F2F"/>
    <w:rsid w:val="00250063"/>
    <w:rsid w:val="00253853"/>
    <w:rsid w:val="0025464B"/>
    <w:rsid w:val="002546CA"/>
    <w:rsid w:val="002565BC"/>
    <w:rsid w:val="002568CF"/>
    <w:rsid w:val="00265468"/>
    <w:rsid w:val="002661C8"/>
    <w:rsid w:val="00267894"/>
    <w:rsid w:val="00267B6D"/>
    <w:rsid w:val="00271BE1"/>
    <w:rsid w:val="002742C3"/>
    <w:rsid w:val="00274818"/>
    <w:rsid w:val="002759E2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5CF5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604C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563"/>
    <w:rsid w:val="00377ADD"/>
    <w:rsid w:val="00385118"/>
    <w:rsid w:val="003856AE"/>
    <w:rsid w:val="00385D0A"/>
    <w:rsid w:val="00390FA1"/>
    <w:rsid w:val="003918B4"/>
    <w:rsid w:val="003924A2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5F92"/>
    <w:rsid w:val="003C613C"/>
    <w:rsid w:val="003C74EF"/>
    <w:rsid w:val="003D5C89"/>
    <w:rsid w:val="003D5DE6"/>
    <w:rsid w:val="003D60CE"/>
    <w:rsid w:val="003D7958"/>
    <w:rsid w:val="003E3028"/>
    <w:rsid w:val="003E369A"/>
    <w:rsid w:val="003E45D2"/>
    <w:rsid w:val="003E4AB2"/>
    <w:rsid w:val="003E7605"/>
    <w:rsid w:val="003F0DC6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13EF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67E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0FBC"/>
    <w:rsid w:val="00503D9B"/>
    <w:rsid w:val="00505AF6"/>
    <w:rsid w:val="00516C43"/>
    <w:rsid w:val="00517F28"/>
    <w:rsid w:val="00517FC1"/>
    <w:rsid w:val="00521F6B"/>
    <w:rsid w:val="0052450F"/>
    <w:rsid w:val="00525FE8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A09"/>
    <w:rsid w:val="0057033D"/>
    <w:rsid w:val="00571EC1"/>
    <w:rsid w:val="005734F1"/>
    <w:rsid w:val="00585C66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E6595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6E82"/>
    <w:rsid w:val="00827AD6"/>
    <w:rsid w:val="008364EE"/>
    <w:rsid w:val="00843D0E"/>
    <w:rsid w:val="00845B68"/>
    <w:rsid w:val="008504FB"/>
    <w:rsid w:val="0085351D"/>
    <w:rsid w:val="0085410F"/>
    <w:rsid w:val="00860AD2"/>
    <w:rsid w:val="008639A1"/>
    <w:rsid w:val="00863A5A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B471F"/>
    <w:rsid w:val="008C6C47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20CAA"/>
    <w:rsid w:val="00922CBF"/>
    <w:rsid w:val="00923816"/>
    <w:rsid w:val="00924DED"/>
    <w:rsid w:val="0093058F"/>
    <w:rsid w:val="009321E8"/>
    <w:rsid w:val="00937340"/>
    <w:rsid w:val="00940107"/>
    <w:rsid w:val="009442A9"/>
    <w:rsid w:val="009449E6"/>
    <w:rsid w:val="00944FE7"/>
    <w:rsid w:val="00946B14"/>
    <w:rsid w:val="0095344D"/>
    <w:rsid w:val="00954249"/>
    <w:rsid w:val="0095565F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87502"/>
    <w:rsid w:val="009901A0"/>
    <w:rsid w:val="00992C38"/>
    <w:rsid w:val="009A2C4F"/>
    <w:rsid w:val="009A6024"/>
    <w:rsid w:val="009B0A14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2531E"/>
    <w:rsid w:val="00A301E8"/>
    <w:rsid w:val="00A302C1"/>
    <w:rsid w:val="00A3183A"/>
    <w:rsid w:val="00A35137"/>
    <w:rsid w:val="00A36414"/>
    <w:rsid w:val="00A40005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A727F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6218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556F0"/>
    <w:rsid w:val="00C56DA3"/>
    <w:rsid w:val="00C57378"/>
    <w:rsid w:val="00C6010F"/>
    <w:rsid w:val="00C646DA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C0A0E"/>
    <w:rsid w:val="00CC0E7D"/>
    <w:rsid w:val="00CC1151"/>
    <w:rsid w:val="00CC4321"/>
    <w:rsid w:val="00CC4A2F"/>
    <w:rsid w:val="00CC64BB"/>
    <w:rsid w:val="00CC6504"/>
    <w:rsid w:val="00CC71BE"/>
    <w:rsid w:val="00CD10E5"/>
    <w:rsid w:val="00CD197C"/>
    <w:rsid w:val="00CE1B9E"/>
    <w:rsid w:val="00CE50BA"/>
    <w:rsid w:val="00CF0319"/>
    <w:rsid w:val="00CF05C2"/>
    <w:rsid w:val="00CF1947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1784"/>
    <w:rsid w:val="00D257D0"/>
    <w:rsid w:val="00D264DA"/>
    <w:rsid w:val="00D26CE3"/>
    <w:rsid w:val="00D26DC0"/>
    <w:rsid w:val="00D27403"/>
    <w:rsid w:val="00D27C35"/>
    <w:rsid w:val="00D3057D"/>
    <w:rsid w:val="00D322B6"/>
    <w:rsid w:val="00D3242F"/>
    <w:rsid w:val="00D42D3B"/>
    <w:rsid w:val="00D43DE1"/>
    <w:rsid w:val="00D44961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06420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94368"/>
    <w:rsid w:val="00EA0BB6"/>
    <w:rsid w:val="00EA3ED8"/>
    <w:rsid w:val="00EA7E53"/>
    <w:rsid w:val="00EB1169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06AB4AB1"/>
    <w:rsid w:val="06BB357F"/>
    <w:rsid w:val="0F6A1374"/>
    <w:rsid w:val="16C17241"/>
    <w:rsid w:val="42790762"/>
    <w:rsid w:val="457D6AC5"/>
    <w:rsid w:val="48301FD6"/>
    <w:rsid w:val="498B5987"/>
    <w:rsid w:val="4EED0E07"/>
    <w:rsid w:val="57315C98"/>
    <w:rsid w:val="57CF1018"/>
    <w:rsid w:val="593E58F0"/>
    <w:rsid w:val="654465BD"/>
    <w:rsid w:val="654747B5"/>
    <w:rsid w:val="65F649E1"/>
    <w:rsid w:val="667E4FFF"/>
    <w:rsid w:val="66C551A4"/>
    <w:rsid w:val="6C444CF3"/>
    <w:rsid w:val="6DF46116"/>
    <w:rsid w:val="7CC8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494</Characters>
  <Lines>3</Lines>
  <Paragraphs>1</Paragraphs>
  <TotalTime>0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2022-08-22T03:21:00Z</dcterms:created>
  <dc:creator>沈丙南</dc:creator>
  <cp:lastModifiedBy>王发伟</cp:lastModifiedBy>
  <dcterms:modified xsi:type="dcterms:W3CDTF">2025-09-22T09:13:44Z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871DAB8AA2B44D6D87BA0E7D319CD4A0_12</vt:lpwstr>
  </property>
  <property fmtid="{D5CDD505-2E9C-101B-9397-08002B2CF9AE}" pid="4" name="KSOTemplateDocerSaveRecord">
    <vt:lpwstr>eyJoZGlkIjoiOWRiMTE4OTQxZWY0NDYzNTExZDllZjQzYWFhYzdjMjciLCJ1c2VySWQiOiI3Mzg2Mzk0MTMifQ==</vt:lpwstr>
  </property>
</Properties>
</file>